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Pr="00001DB9" w:rsidRDefault="000D2E2E" w:rsidP="000D2E2E">
      <w:pPr>
        <w:ind w:left="-567"/>
        <w:jc w:val="center"/>
        <w:rPr>
          <w:b/>
          <w:sz w:val="20"/>
        </w:rPr>
      </w:pPr>
      <w:r>
        <w:rPr>
          <w:b/>
          <w:sz w:val="20"/>
        </w:rPr>
        <w:t>Антинаркотическая  акция</w:t>
      </w:r>
    </w:p>
    <w:p w:rsidR="000D2E2E" w:rsidRPr="00001DB9" w:rsidRDefault="000D2E2E" w:rsidP="000D2E2E">
      <w:pPr>
        <w:ind w:left="-567"/>
        <w:jc w:val="center"/>
        <w:rPr>
          <w:b/>
          <w:sz w:val="20"/>
        </w:rPr>
      </w:pPr>
      <w:r w:rsidRPr="00001DB9">
        <w:rPr>
          <w:b/>
          <w:sz w:val="20"/>
        </w:rPr>
        <w:t>«Родительский урок»</w:t>
      </w:r>
    </w:p>
    <w:p w:rsidR="000D2E2E" w:rsidRDefault="000D2E2E" w:rsidP="000D2E2E">
      <w:pPr>
        <w:rPr>
          <w:sz w:val="20"/>
        </w:rPr>
      </w:pPr>
    </w:p>
    <w:p w:rsidR="000D2E2E" w:rsidRPr="00001DB9" w:rsidRDefault="000D2E2E" w:rsidP="000D2E2E">
      <w:pPr>
        <w:rPr>
          <w:sz w:val="20"/>
        </w:rPr>
      </w:pPr>
      <w:r>
        <w:rPr>
          <w:b/>
          <w:sz w:val="20"/>
        </w:rPr>
        <w:t xml:space="preserve">                                </w:t>
      </w:r>
      <w:r w:rsidRPr="00001DB9">
        <w:rPr>
          <w:b/>
          <w:sz w:val="20"/>
        </w:rPr>
        <w:t>Время проведения акции</w:t>
      </w:r>
      <w:r w:rsidRPr="00001DB9">
        <w:rPr>
          <w:sz w:val="20"/>
        </w:rPr>
        <w:t>: 13 апреля – 13 мая 2017 года.</w:t>
      </w:r>
    </w:p>
    <w:p w:rsidR="000D2E2E" w:rsidRPr="00001DB9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Default="000D2E2E" w:rsidP="000D2E2E">
      <w:pPr>
        <w:rPr>
          <w:sz w:val="20"/>
        </w:rPr>
      </w:pP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Важнейшим институтом ранней социализации является семья. В семье ребенок усваивает наиболее фундаментальные ценности, нормы поведения. Именно в семье начинается систематическое воспитательное, позитивное и превентивное влияние на детей и подростков, формируются качества личности, способной противостоять влиянию асоциальной, криминогенной среды.</w:t>
      </w:r>
    </w:p>
    <w:p w:rsidR="000D2E2E" w:rsidRPr="000D2E2E" w:rsidRDefault="000D2E2E" w:rsidP="000D2E2E">
      <w:pPr>
        <w:ind w:firstLine="0"/>
        <w:rPr>
          <w:b/>
          <w:sz w:val="20"/>
        </w:rPr>
      </w:pPr>
      <w:r>
        <w:rPr>
          <w:sz w:val="20"/>
        </w:rPr>
        <w:t xml:space="preserve">              </w:t>
      </w:r>
      <w:bookmarkStart w:id="0" w:name="_GoBack"/>
      <w:bookmarkEnd w:id="0"/>
      <w:r w:rsidRPr="000D2E2E">
        <w:rPr>
          <w:b/>
          <w:sz w:val="20"/>
        </w:rPr>
        <w:t>Советы родителям и педагогам по ранней диагностике попыток употребления ребенком наркотических средств: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Если у Вас возникли подозрения, лучше всего проверка наличия наркотических средств в биологических средах (крови, моче, слюне) </w:t>
      </w:r>
      <w:proofErr w:type="gramStart"/>
      <w:r w:rsidRPr="00001DB9">
        <w:rPr>
          <w:sz w:val="20"/>
        </w:rPr>
        <w:t>экспресс-тестом</w:t>
      </w:r>
      <w:proofErr w:type="gramEnd"/>
      <w:r w:rsidRPr="00001DB9">
        <w:rPr>
          <w:sz w:val="20"/>
        </w:rPr>
        <w:t xml:space="preserve"> (</w:t>
      </w:r>
      <w:proofErr w:type="spellStart"/>
      <w:r w:rsidRPr="00001DB9">
        <w:rPr>
          <w:sz w:val="20"/>
        </w:rPr>
        <w:t>наркотесты</w:t>
      </w:r>
      <w:proofErr w:type="spellEnd"/>
      <w:r w:rsidRPr="00001DB9">
        <w:rPr>
          <w:sz w:val="20"/>
        </w:rPr>
        <w:t xml:space="preserve">). Существуют </w:t>
      </w:r>
      <w:proofErr w:type="gramStart"/>
      <w:r w:rsidRPr="00001DB9">
        <w:rPr>
          <w:sz w:val="20"/>
        </w:rPr>
        <w:t>экспресс-тесты</w:t>
      </w:r>
      <w:proofErr w:type="gramEnd"/>
      <w:r w:rsidRPr="00001DB9">
        <w:rPr>
          <w:sz w:val="20"/>
        </w:rPr>
        <w:t xml:space="preserve"> для обнаружения опиатов, кокаина, «</w:t>
      </w:r>
      <w:proofErr w:type="spellStart"/>
      <w:r w:rsidRPr="00001DB9">
        <w:rPr>
          <w:sz w:val="20"/>
        </w:rPr>
        <w:t>экстази</w:t>
      </w:r>
      <w:proofErr w:type="spellEnd"/>
      <w:r w:rsidRPr="00001DB9">
        <w:rPr>
          <w:sz w:val="20"/>
        </w:rPr>
        <w:t xml:space="preserve">», </w:t>
      </w:r>
      <w:proofErr w:type="spellStart"/>
      <w:r w:rsidRPr="00001DB9">
        <w:rPr>
          <w:sz w:val="20"/>
        </w:rPr>
        <w:t>тетрагидроканнабиола</w:t>
      </w:r>
      <w:proofErr w:type="spellEnd"/>
      <w:r w:rsidRPr="00001DB9">
        <w:rPr>
          <w:sz w:val="20"/>
        </w:rPr>
        <w:t xml:space="preserve"> (алкалоид конопли, на упаковке написано «ТНС»), </w:t>
      </w:r>
      <w:proofErr w:type="spellStart"/>
      <w:r w:rsidRPr="00001DB9">
        <w:rPr>
          <w:sz w:val="20"/>
        </w:rPr>
        <w:t>амфетамина</w:t>
      </w:r>
      <w:proofErr w:type="spellEnd"/>
      <w:r w:rsidRPr="00001DB9">
        <w:rPr>
          <w:sz w:val="20"/>
        </w:rPr>
        <w:t xml:space="preserve"> (фенамин), барбитуратов. Если Вы убедились, что Ваш ребенок (или Ваш ученик) употребляет наркотики: - постарайтесь поговорить с ним откровенно, доказать, что он болен, нуждается в лечении, что сам проблему он не решит, отвести на консультацию к врачу-наркологу.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   Рекомендации родителям и педагогам: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- Разговаривайте с ребенком (учеником) о вреде наркотиков, алкоголя, и табака: разговоры о наркотиках – первая ступень помощи детям. Задача таких бесед не только в доведении информации о наркотической опасности, но и в установлении отношений доверия, открытости по вопросам о наркотиках; 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- Учитесь слушать. Ребенок должен знать, что вам интересен его внутренний мир, его переживания и тревоги;     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    Постарайтесь понять, что его беспокоит, какие проблемы он решает в настоящее время. Попытайтесь найти выход из проблемы, никогда не используйте информацию, полученную от ребенка, во вред ему. Оговорите с ребенком те случаи, которые дают вам право поступать вопреки его желаниям;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- Давайте советы, но не давите ими. Мы все не очень </w:t>
      </w:r>
      <w:proofErr w:type="gramStart"/>
      <w:r w:rsidRPr="00001DB9">
        <w:rPr>
          <w:sz w:val="20"/>
        </w:rPr>
        <w:t>любим</w:t>
      </w:r>
      <w:proofErr w:type="gramEnd"/>
      <w:r w:rsidRPr="00001DB9">
        <w:rPr>
          <w:sz w:val="20"/>
        </w:rPr>
        <w:t xml:space="preserve"> прислушиваться к чужому мнению, очевидно, что совет может быть эффективен только случае его востребованности. Во всех остальных случаях наиболее рациональной может выступать форма, предполагающая свободный выбор ребенка;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- Подумайте о своем примере. Трудно предположить, что кто-то поверит советам родителя, который сам злоупотребляет курением, алкогольными напитками и т.д. Не забудьте, что даже такие «невинные» пороки требуют объяснения ребенку;</w:t>
      </w:r>
    </w:p>
    <w:p w:rsidR="000D2E2E" w:rsidRDefault="000D2E2E" w:rsidP="000D2E2E">
      <w:pPr>
        <w:rPr>
          <w:sz w:val="20"/>
        </w:rPr>
      </w:pPr>
      <w:r w:rsidRPr="00001DB9">
        <w:rPr>
          <w:sz w:val="20"/>
        </w:rPr>
        <w:t>- Поддерживайте в ребенке самоуважение и думайте о его самореализации. Наркотик чаще всего находит своих же</w:t>
      </w:r>
      <w:proofErr w:type="gramStart"/>
      <w:r w:rsidRPr="00001DB9">
        <w:rPr>
          <w:sz w:val="20"/>
        </w:rPr>
        <w:t>ртв ср</w:t>
      </w:r>
      <w:proofErr w:type="gramEnd"/>
      <w:r w:rsidRPr="00001DB9">
        <w:rPr>
          <w:sz w:val="20"/>
        </w:rPr>
        <w:t>еди тех, кто не сумел добиться уважения и самоуважения.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 </w:t>
      </w:r>
    </w:p>
    <w:p w:rsidR="000D2E2E" w:rsidRPr="000D2E2E" w:rsidRDefault="000D2E2E" w:rsidP="000D2E2E">
      <w:pPr>
        <w:jc w:val="center"/>
        <w:rPr>
          <w:b/>
          <w:sz w:val="20"/>
        </w:rPr>
      </w:pPr>
      <w:r w:rsidRPr="000D2E2E">
        <w:rPr>
          <w:b/>
          <w:sz w:val="20"/>
        </w:rPr>
        <w:t>Признаки употребления наркотических и психотропных веществ.</w:t>
      </w:r>
    </w:p>
    <w:p w:rsidR="000D2E2E" w:rsidRPr="00001DB9" w:rsidRDefault="000D2E2E" w:rsidP="000D2E2E">
      <w:pPr>
        <w:jc w:val="center"/>
        <w:rPr>
          <w:sz w:val="20"/>
        </w:rPr>
      </w:pP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1.</w:t>
      </w:r>
      <w:r w:rsidRPr="00001DB9">
        <w:rPr>
          <w:sz w:val="20"/>
        </w:rPr>
        <w:tab/>
        <w:t>Физиологические признаки: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бледность кожных покровов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расширение или сужение зрачков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покрасневшие или мутные глаза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замедленная, несвязная речь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потеря аппетита или чрезмерное употребление пищи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нарушение координации движений</w:t>
      </w:r>
    </w:p>
    <w:p w:rsidR="000D2E2E" w:rsidRPr="00001DB9" w:rsidRDefault="000D2E2E" w:rsidP="000D2E2E">
      <w:pPr>
        <w:rPr>
          <w:sz w:val="20"/>
        </w:rPr>
      </w:pP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2.        Поведенческие признаки: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частая непредсказуемая смена настроения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нарастающее безразличие ко всему, ухудшение памяти и внимания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уходы из дома, прогулы школы по непонятным причинам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прекращение общения с близкими прежде людьми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снижение успеваемости в школе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lastRenderedPageBreak/>
        <w:t>постоянные просьбы дать денег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пропажа из дома ценных вещей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частые телефонные звонки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самоизоляция, уход от участия в делах, которые раньше были интересны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лживость, изворотливость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неопрятный внешний вид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проведение большей части времени в компании асоциального типа </w:t>
      </w:r>
    </w:p>
    <w:p w:rsidR="000D2E2E" w:rsidRPr="00001DB9" w:rsidRDefault="000D2E2E" w:rsidP="000D2E2E">
      <w:pPr>
        <w:rPr>
          <w:sz w:val="20"/>
        </w:rPr>
      </w:pP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3.Очевидные признаки: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следы от уколов, синяки, порезы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бумажки и денежные купюры, свернутые в трубочки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маленькие закопченные ложечки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капсулы, пузырьки, жестяные банки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пачки лекарств снотворного или успокоительного действия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 xml:space="preserve">папиросы « Беломор » в пачках из </w:t>
      </w:r>
      <w:proofErr w:type="gramStart"/>
      <w:r w:rsidRPr="00001DB9">
        <w:rPr>
          <w:sz w:val="20"/>
        </w:rPr>
        <w:t>под</w:t>
      </w:r>
      <w:proofErr w:type="gramEnd"/>
      <w:r w:rsidRPr="00001DB9">
        <w:rPr>
          <w:sz w:val="20"/>
        </w:rPr>
        <w:t xml:space="preserve"> сигарет.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Передозировка ПАВ.</w:t>
      </w:r>
    </w:p>
    <w:p w:rsidR="000D2E2E" w:rsidRPr="00001DB9" w:rsidRDefault="000D2E2E" w:rsidP="000D2E2E">
      <w:pPr>
        <w:rPr>
          <w:sz w:val="20"/>
        </w:rPr>
      </w:pP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Самым грозным осложнением употребления наркотических и психотропных веществ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бригаду «скорой помощи».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Признакам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Этапы оказания первой помощи при передозировке наркотических и психотропных веществ: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Вызвать бригаду «скорой помощи»;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Повернуть пострадавшего на бок;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Очистить дыхательные пути от слизи и рвотных масс;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Следить за дыханием пострадавшего до прибытия «скорой помощи»;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При частоте дыхания меньше 8-10 в минуту необходимо выполнить искусственное дыхание «изо рта в рот».</w:t>
      </w:r>
    </w:p>
    <w:p w:rsidR="000D2E2E" w:rsidRPr="00001DB9" w:rsidRDefault="000D2E2E" w:rsidP="000D2E2E">
      <w:pPr>
        <w:ind w:firstLine="851"/>
        <w:rPr>
          <w:sz w:val="20"/>
        </w:rPr>
      </w:pPr>
      <w:r w:rsidRPr="00001DB9">
        <w:rPr>
          <w:sz w:val="20"/>
        </w:rPr>
        <w:t>Правила поведения при обнаружении факта распространения наркотических и психотропных веществ на территории образовательных учреждений.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Не предпринимать никаких самостоятельных действий по предотвращению распространения наркотических и психотропных веществ (не проводить собственных расследований, исключить попытки контакта с распространителями и т.д.).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Исключить возможность утечки информации, т.е. не обсуждать этот вопрос даже со своими коллегами.</w:t>
      </w:r>
    </w:p>
    <w:p w:rsidR="000D2E2E" w:rsidRPr="00001DB9" w:rsidRDefault="000D2E2E" w:rsidP="000D2E2E">
      <w:pPr>
        <w:rPr>
          <w:sz w:val="20"/>
        </w:rPr>
      </w:pPr>
      <w:r w:rsidRPr="00001DB9">
        <w:rPr>
          <w:sz w:val="20"/>
        </w:rPr>
        <w:t>Зафиксировать как можно больше информации (если распространение происходит на транспорте: марка, номер, цвет машины, по возможности приметы распространителя и периодичность появления; если распространение через курьера, то указать его приметы и периодичность появления).</w:t>
      </w:r>
    </w:p>
    <w:p w:rsidR="000D2E2E" w:rsidRPr="00001DB9" w:rsidRDefault="000D2E2E" w:rsidP="000D2E2E">
      <w:pPr>
        <w:rPr>
          <w:sz w:val="20"/>
        </w:rPr>
      </w:pPr>
    </w:p>
    <w:p w:rsidR="000D2E2E" w:rsidRPr="00001DB9" w:rsidRDefault="000D2E2E" w:rsidP="000D2E2E">
      <w:pPr>
        <w:ind w:firstLine="0"/>
        <w:rPr>
          <w:sz w:val="20"/>
        </w:rPr>
      </w:pPr>
    </w:p>
    <w:p w:rsidR="000D2E2E" w:rsidRPr="00001DB9" w:rsidRDefault="000D2E2E" w:rsidP="000D2E2E">
      <w:pPr>
        <w:ind w:firstLine="0"/>
        <w:rPr>
          <w:sz w:val="20"/>
        </w:rPr>
      </w:pPr>
    </w:p>
    <w:p w:rsidR="000D2E2E" w:rsidRPr="00001DB9" w:rsidRDefault="000D2E2E" w:rsidP="000D2E2E">
      <w:pPr>
        <w:ind w:firstLine="0"/>
        <w:rPr>
          <w:sz w:val="20"/>
        </w:rPr>
      </w:pPr>
    </w:p>
    <w:p w:rsidR="000D2E2E" w:rsidRPr="00001DB9" w:rsidRDefault="000D2E2E" w:rsidP="000D2E2E">
      <w:pPr>
        <w:ind w:firstLine="0"/>
        <w:rPr>
          <w:sz w:val="20"/>
        </w:rPr>
      </w:pPr>
    </w:p>
    <w:p w:rsidR="000D2E2E" w:rsidRPr="00001DB9" w:rsidRDefault="000D2E2E" w:rsidP="000D2E2E">
      <w:pPr>
        <w:ind w:firstLine="0"/>
        <w:rPr>
          <w:sz w:val="20"/>
        </w:rPr>
      </w:pPr>
    </w:p>
    <w:p w:rsidR="000D2E2E" w:rsidRPr="00001DB9" w:rsidRDefault="000D2E2E" w:rsidP="000D2E2E">
      <w:pPr>
        <w:ind w:firstLine="0"/>
        <w:rPr>
          <w:sz w:val="20"/>
        </w:rPr>
      </w:pPr>
    </w:p>
    <w:p w:rsidR="007D702B" w:rsidRDefault="007D702B"/>
    <w:sectPr w:rsidR="007D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2E"/>
    <w:rsid w:val="000D2E2E"/>
    <w:rsid w:val="007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2017-05-15T08:32:00Z</dcterms:created>
  <dcterms:modified xsi:type="dcterms:W3CDTF">2017-05-15T08:36:00Z</dcterms:modified>
</cp:coreProperties>
</file>